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EF" w:rsidRDefault="008358EF" w:rsidP="008358EF">
      <w:pPr>
        <w:jc w:val="center"/>
        <w:rPr>
          <w:b/>
          <w:sz w:val="28"/>
          <w:szCs w:val="28"/>
        </w:rPr>
      </w:pPr>
      <w:r>
        <w:rPr>
          <w:b/>
          <w:sz w:val="28"/>
          <w:szCs w:val="28"/>
        </w:rPr>
        <w:t>Hon</w:t>
      </w:r>
      <w:r w:rsidRPr="006D5B3A">
        <w:rPr>
          <w:b/>
          <w:sz w:val="28"/>
          <w:szCs w:val="28"/>
        </w:rPr>
        <w:t xml:space="preserve"> B</w:t>
      </w:r>
      <w:r>
        <w:rPr>
          <w:b/>
          <w:sz w:val="28"/>
          <w:szCs w:val="28"/>
        </w:rPr>
        <w:t>A</w:t>
      </w:r>
      <w:r w:rsidRPr="006D5B3A">
        <w:rPr>
          <w:b/>
          <w:sz w:val="28"/>
          <w:szCs w:val="28"/>
        </w:rPr>
        <w:t xml:space="preserve"> Bi</w:t>
      </w:r>
      <w:r>
        <w:rPr>
          <w:b/>
          <w:sz w:val="28"/>
          <w:szCs w:val="28"/>
        </w:rPr>
        <w:t>ology in combination with another Hon BA program – 201</w:t>
      </w:r>
      <w:r w:rsidR="004954BB">
        <w:rPr>
          <w:b/>
          <w:sz w:val="28"/>
          <w:szCs w:val="28"/>
        </w:rPr>
        <w:t>6/17</w:t>
      </w:r>
    </w:p>
    <w:p w:rsidR="008358EF" w:rsidRDefault="008358EF" w:rsidP="008358EF">
      <w:pPr>
        <w:jc w:val="center"/>
        <w:rPr>
          <w:b/>
          <w:sz w:val="28"/>
          <w:szCs w:val="28"/>
        </w:rPr>
      </w:pPr>
      <w:r w:rsidRPr="00A2119F">
        <w:rPr>
          <w:b/>
          <w:sz w:val="28"/>
          <w:szCs w:val="28"/>
        </w:rPr>
        <w:t>Faculty of Science</w:t>
      </w:r>
    </w:p>
    <w:p w:rsidR="00216FED" w:rsidRDefault="00216FED"/>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8"/>
        <w:gridCol w:w="2792"/>
        <w:gridCol w:w="1704"/>
        <w:gridCol w:w="1703"/>
        <w:gridCol w:w="1703"/>
        <w:gridCol w:w="1749"/>
      </w:tblGrid>
      <w:tr w:rsidR="008358EF" w:rsidTr="008358EF">
        <w:trPr>
          <w:trHeight w:val="276"/>
          <w:tblCellSpacing w:w="15" w:type="dxa"/>
        </w:trPr>
        <w:tc>
          <w:tcPr>
            <w:tcW w:w="4972" w:type="pct"/>
            <w:gridSpan w:val="6"/>
            <w:tcBorders>
              <w:top w:val="outset" w:sz="6" w:space="0" w:color="auto"/>
              <w:left w:val="outset" w:sz="6" w:space="0" w:color="auto"/>
              <w:bottom w:val="outset" w:sz="6" w:space="0" w:color="auto"/>
              <w:right w:val="outset" w:sz="6" w:space="0" w:color="auto"/>
            </w:tcBorders>
            <w:shd w:val="clear" w:color="auto" w:fill="auto"/>
          </w:tcPr>
          <w:p w:rsidR="008358EF" w:rsidRDefault="008358EF" w:rsidP="00FE5CD8">
            <w:pPr>
              <w:rPr>
                <w:color w:val="000000"/>
                <w:sz w:val="20"/>
                <w:szCs w:val="20"/>
              </w:rPr>
            </w:pPr>
            <w:r w:rsidRPr="00D873D6">
              <w:rPr>
                <w:b/>
                <w:color w:val="000000"/>
                <w:sz w:val="20"/>
                <w:szCs w:val="20"/>
              </w:rPr>
              <w:t>Year One</w:t>
            </w:r>
            <w:r>
              <w:rPr>
                <w:color w:val="000000"/>
                <w:sz w:val="20"/>
                <w:szCs w:val="20"/>
              </w:rPr>
              <w:t xml:space="preserve"> – 5.0 credits including: </w:t>
            </w:r>
            <w:r w:rsidR="00FE5CD8" w:rsidRPr="00FE5CD8">
              <w:rPr>
                <w:color w:val="000000"/>
                <w:sz w:val="19"/>
                <w:szCs w:val="20"/>
              </w:rPr>
              <w:t xml:space="preserve">[in this 20.0 credit program, </w:t>
            </w:r>
            <w:r w:rsidRPr="00FE5CD8">
              <w:rPr>
                <w:color w:val="000000"/>
                <w:sz w:val="19"/>
                <w:szCs w:val="20"/>
              </w:rPr>
              <w:t xml:space="preserve">a maximum of 6.0 </w:t>
            </w:r>
            <w:r w:rsidRPr="00FE5CD8">
              <w:rPr>
                <w:b/>
                <w:color w:val="000000"/>
                <w:sz w:val="19"/>
                <w:szCs w:val="20"/>
              </w:rPr>
              <w:t xml:space="preserve">Junior </w:t>
            </w:r>
            <w:r w:rsidR="00FE5CD8" w:rsidRPr="00FE5CD8">
              <w:rPr>
                <w:color w:val="000000"/>
                <w:sz w:val="19"/>
                <w:szCs w:val="20"/>
              </w:rPr>
              <w:t>(100 level) c</w:t>
            </w:r>
            <w:r w:rsidRPr="00FE5CD8">
              <w:rPr>
                <w:color w:val="000000"/>
                <w:sz w:val="19"/>
                <w:szCs w:val="20"/>
              </w:rPr>
              <w:t xml:space="preserve">redits </w:t>
            </w:r>
            <w:r w:rsidR="00FE5CD8" w:rsidRPr="00FE5CD8">
              <w:rPr>
                <w:color w:val="000000"/>
                <w:sz w:val="19"/>
                <w:szCs w:val="20"/>
              </w:rPr>
              <w:t xml:space="preserve">in total are </w:t>
            </w:r>
            <w:r w:rsidRPr="00FE5CD8">
              <w:rPr>
                <w:color w:val="000000"/>
                <w:sz w:val="19"/>
                <w:szCs w:val="20"/>
              </w:rPr>
              <w:t>allowed)</w:t>
            </w:r>
          </w:p>
        </w:tc>
      </w:tr>
      <w:tr w:rsidR="008358EF" w:rsidRPr="00CF5282" w:rsidTr="008358EF">
        <w:trPr>
          <w:trHeight w:val="276"/>
          <w:tblCellSpacing w:w="15" w:type="dxa"/>
        </w:trPr>
        <w:tc>
          <w:tcPr>
            <w:tcW w:w="411"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r>
              <w:rPr>
                <w:color w:val="000000"/>
                <w:sz w:val="20"/>
                <w:szCs w:val="20"/>
              </w:rPr>
              <w:t xml:space="preserve">1.0 </w:t>
            </w:r>
            <w:r w:rsidRPr="00CF5282">
              <w:rPr>
                <w:color w:val="000000"/>
                <w:sz w:val="20"/>
                <w:szCs w:val="20"/>
              </w:rPr>
              <w:t>credit</w:t>
            </w:r>
          </w:p>
        </w:tc>
        <w:tc>
          <w:tcPr>
            <w:tcW w:w="1329"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r>
              <w:rPr>
                <w:color w:val="000000"/>
                <w:sz w:val="20"/>
                <w:szCs w:val="20"/>
              </w:rPr>
              <w:t xml:space="preserve">0.5 </w:t>
            </w:r>
            <w:r w:rsidRPr="00CF5282">
              <w:rPr>
                <w:color w:val="000000"/>
                <w:sz w:val="20"/>
                <w:szCs w:val="20"/>
              </w:rPr>
              <w:t>credit:</w:t>
            </w:r>
          </w:p>
        </w:tc>
        <w:tc>
          <w:tcPr>
            <w:tcW w:w="3203" w:type="pct"/>
            <w:gridSpan w:val="4"/>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r>
              <w:rPr>
                <w:color w:val="000000"/>
                <w:sz w:val="20"/>
                <w:szCs w:val="20"/>
              </w:rPr>
              <w:t xml:space="preserve">3.5 </w:t>
            </w:r>
            <w:r w:rsidRPr="00CF5282">
              <w:rPr>
                <w:color w:val="000000"/>
                <w:sz w:val="20"/>
                <w:szCs w:val="20"/>
              </w:rPr>
              <w:t>credit</w:t>
            </w:r>
            <w:r w:rsidR="00080CD4">
              <w:rPr>
                <w:color w:val="000000"/>
                <w:sz w:val="20"/>
                <w:szCs w:val="20"/>
              </w:rPr>
              <w:t>s (elective</w:t>
            </w:r>
            <w:r>
              <w:rPr>
                <w:color w:val="000000"/>
                <w:sz w:val="20"/>
                <w:szCs w:val="20"/>
              </w:rPr>
              <w:t>s included) -100 level</w:t>
            </w:r>
            <w:r>
              <w:rPr>
                <w:i/>
                <w:color w:val="000000"/>
                <w:sz w:val="20"/>
                <w:szCs w:val="20"/>
              </w:rPr>
              <w:t xml:space="preserve">                                      </w:t>
            </w:r>
            <w:r w:rsidRPr="008119CC">
              <w:rPr>
                <w:b/>
                <w:i/>
                <w:color w:val="000000"/>
                <w:sz w:val="18"/>
                <w:szCs w:val="18"/>
              </w:rPr>
              <w:t>See Note 4</w:t>
            </w:r>
          </w:p>
        </w:tc>
      </w:tr>
      <w:tr w:rsidR="008358EF" w:rsidRPr="00CF5282" w:rsidTr="008358EF">
        <w:trPr>
          <w:trHeight w:val="347"/>
          <w:tblCellSpacing w:w="15" w:type="dxa"/>
        </w:trPr>
        <w:tc>
          <w:tcPr>
            <w:tcW w:w="411" w:type="pct"/>
            <w:vMerge w:val="restart"/>
            <w:tcBorders>
              <w:top w:val="outset" w:sz="6" w:space="0" w:color="auto"/>
              <w:left w:val="outset" w:sz="6" w:space="0" w:color="auto"/>
              <w:right w:val="outset" w:sz="6" w:space="0" w:color="auto"/>
            </w:tcBorders>
            <w:shd w:val="clear" w:color="auto" w:fill="auto"/>
          </w:tcPr>
          <w:p w:rsidR="008358EF" w:rsidRDefault="008358EF" w:rsidP="00402FDD">
            <w:pPr>
              <w:rPr>
                <w:color w:val="000000"/>
                <w:sz w:val="20"/>
                <w:szCs w:val="20"/>
              </w:rPr>
            </w:pPr>
            <w:r>
              <w:rPr>
                <w:color w:val="000000"/>
                <w:sz w:val="20"/>
                <w:szCs w:val="20"/>
              </w:rPr>
              <w:t>BI110</w:t>
            </w:r>
          </w:p>
          <w:p w:rsidR="008358EF" w:rsidRPr="00CF5282" w:rsidRDefault="008358EF" w:rsidP="00402FDD">
            <w:pPr>
              <w:rPr>
                <w:color w:val="000000"/>
                <w:sz w:val="20"/>
                <w:szCs w:val="20"/>
              </w:rPr>
            </w:pPr>
            <w:r>
              <w:rPr>
                <w:color w:val="000000"/>
                <w:sz w:val="20"/>
                <w:szCs w:val="20"/>
              </w:rPr>
              <w:t>BI111</w:t>
            </w:r>
          </w:p>
        </w:tc>
        <w:tc>
          <w:tcPr>
            <w:tcW w:w="1329" w:type="pct"/>
            <w:vMerge w:val="restart"/>
            <w:tcBorders>
              <w:top w:val="outset" w:sz="6" w:space="0" w:color="auto"/>
              <w:left w:val="outset" w:sz="6" w:space="0" w:color="auto"/>
              <w:right w:val="outset" w:sz="6" w:space="0" w:color="auto"/>
            </w:tcBorders>
            <w:shd w:val="clear" w:color="auto" w:fill="auto"/>
          </w:tcPr>
          <w:p w:rsidR="008358EF" w:rsidRDefault="008358EF" w:rsidP="00402FDD">
            <w:pPr>
              <w:rPr>
                <w:color w:val="000000"/>
                <w:sz w:val="20"/>
                <w:szCs w:val="20"/>
              </w:rPr>
            </w:pPr>
            <w:r>
              <w:rPr>
                <w:color w:val="000000"/>
                <w:sz w:val="20"/>
                <w:szCs w:val="20"/>
              </w:rPr>
              <w:t>Philosophy</w:t>
            </w:r>
          </w:p>
          <w:p w:rsidR="008358EF" w:rsidRDefault="008358EF" w:rsidP="00402FDD">
            <w:pPr>
              <w:rPr>
                <w:color w:val="000000"/>
                <w:sz w:val="20"/>
                <w:szCs w:val="20"/>
              </w:rPr>
            </w:pPr>
          </w:p>
          <w:p w:rsidR="008358EF" w:rsidRPr="00A21C4A" w:rsidRDefault="008358EF" w:rsidP="00402FDD">
            <w:pPr>
              <w:rPr>
                <w:color w:val="000000"/>
                <w:sz w:val="20"/>
                <w:szCs w:val="20"/>
              </w:rPr>
            </w:pPr>
            <w:r>
              <w:rPr>
                <w:color w:val="000000"/>
                <w:sz w:val="20"/>
                <w:szCs w:val="20"/>
              </w:rPr>
              <w:t>(PP110 or PP111 recommended)</w:t>
            </w:r>
          </w:p>
        </w:tc>
        <w:tc>
          <w:tcPr>
            <w:tcW w:w="805"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r>
      <w:tr w:rsidR="008358EF" w:rsidRPr="00CF5282" w:rsidTr="008358EF">
        <w:trPr>
          <w:trHeight w:val="346"/>
          <w:tblCellSpacing w:w="15" w:type="dxa"/>
        </w:trPr>
        <w:tc>
          <w:tcPr>
            <w:tcW w:w="411" w:type="pct"/>
            <w:vMerge/>
            <w:tcBorders>
              <w:left w:val="outset" w:sz="6" w:space="0" w:color="auto"/>
              <w:bottom w:val="outset" w:sz="6" w:space="0" w:color="auto"/>
              <w:right w:val="outset" w:sz="6" w:space="0" w:color="auto"/>
            </w:tcBorders>
            <w:shd w:val="clear" w:color="auto" w:fill="auto"/>
          </w:tcPr>
          <w:p w:rsidR="008358EF" w:rsidRDefault="008358EF" w:rsidP="00402FDD">
            <w:pPr>
              <w:rPr>
                <w:color w:val="000000"/>
                <w:sz w:val="20"/>
                <w:szCs w:val="20"/>
              </w:rPr>
            </w:pPr>
          </w:p>
        </w:tc>
        <w:tc>
          <w:tcPr>
            <w:tcW w:w="1329" w:type="pct"/>
            <w:vMerge/>
            <w:tcBorders>
              <w:left w:val="outset" w:sz="6" w:space="0" w:color="auto"/>
              <w:bottom w:val="outset" w:sz="6" w:space="0" w:color="auto"/>
              <w:right w:val="outset" w:sz="6" w:space="0" w:color="auto"/>
            </w:tcBorders>
            <w:shd w:val="clear" w:color="auto" w:fill="auto"/>
          </w:tcPr>
          <w:p w:rsidR="008358EF" w:rsidRDefault="008358EF" w:rsidP="00402FDD">
            <w:pPr>
              <w:rPr>
                <w:color w:val="000000"/>
                <w:sz w:val="20"/>
                <w:szCs w:val="20"/>
              </w:rPr>
            </w:pPr>
          </w:p>
        </w:tc>
        <w:tc>
          <w:tcPr>
            <w:tcW w:w="805"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rPr>
                <w:color w:val="000000"/>
                <w:sz w:val="20"/>
                <w:szCs w:val="20"/>
              </w:rPr>
            </w:pPr>
          </w:p>
        </w:tc>
      </w:tr>
    </w:tbl>
    <w:p w:rsidR="008358EF" w:rsidRDefault="008358EF"/>
    <w:tbl>
      <w:tblPr>
        <w:tblW w:w="4949"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068"/>
        <w:gridCol w:w="925"/>
        <w:gridCol w:w="950"/>
        <w:gridCol w:w="276"/>
        <w:gridCol w:w="1752"/>
        <w:gridCol w:w="1753"/>
        <w:gridCol w:w="1753"/>
        <w:gridCol w:w="2072"/>
      </w:tblGrid>
      <w:tr w:rsidR="008358EF" w:rsidRPr="00CF5282" w:rsidTr="008358EF">
        <w:trPr>
          <w:trHeight w:val="180"/>
          <w:tblCellSpacing w:w="15" w:type="dxa"/>
        </w:trPr>
        <w:tc>
          <w:tcPr>
            <w:tcW w:w="4972" w:type="pct"/>
            <w:gridSpan w:val="8"/>
            <w:shd w:val="clear" w:color="auto" w:fill="auto"/>
          </w:tcPr>
          <w:p w:rsidR="008358EF" w:rsidRPr="00CF5282" w:rsidRDefault="008358EF" w:rsidP="00996897">
            <w:pPr>
              <w:spacing w:before="100" w:beforeAutospacing="1" w:after="100" w:afterAutospacing="1"/>
              <w:rPr>
                <w:color w:val="000000"/>
                <w:sz w:val="20"/>
                <w:szCs w:val="20"/>
              </w:rPr>
            </w:pPr>
            <w:r w:rsidRPr="00CF5282">
              <w:rPr>
                <w:b/>
                <w:bCs/>
                <w:color w:val="000000"/>
                <w:sz w:val="20"/>
                <w:szCs w:val="20"/>
              </w:rPr>
              <w:t>Year Two</w:t>
            </w:r>
            <w:r w:rsidRPr="00CF5282">
              <w:rPr>
                <w:color w:val="000000"/>
                <w:sz w:val="20"/>
                <w:szCs w:val="20"/>
              </w:rPr>
              <w:t xml:space="preserve"> </w:t>
            </w:r>
            <w:r>
              <w:rPr>
                <w:color w:val="000000"/>
                <w:sz w:val="20"/>
                <w:szCs w:val="20"/>
              </w:rPr>
              <w:t>–</w:t>
            </w:r>
            <w:r w:rsidRPr="00CF5282">
              <w:rPr>
                <w:color w:val="000000"/>
                <w:sz w:val="20"/>
                <w:szCs w:val="20"/>
              </w:rPr>
              <w:t xml:space="preserve"> </w:t>
            </w:r>
            <w:r>
              <w:rPr>
                <w:color w:val="000000"/>
                <w:sz w:val="20"/>
                <w:szCs w:val="20"/>
              </w:rPr>
              <w:t>5.0</w:t>
            </w:r>
            <w:r w:rsidR="00996897">
              <w:rPr>
                <w:color w:val="000000"/>
                <w:sz w:val="20"/>
                <w:szCs w:val="20"/>
              </w:rPr>
              <w:t xml:space="preserve"> credits including the 3.0 required BI credits as listed and at least 1.0 senior elective credit</w:t>
            </w:r>
          </w:p>
        </w:tc>
      </w:tr>
      <w:tr w:rsidR="008358EF" w:rsidRPr="00A2119F" w:rsidTr="008358EF">
        <w:trPr>
          <w:trHeight w:val="185"/>
          <w:tblCellSpacing w:w="15" w:type="dxa"/>
        </w:trPr>
        <w:tc>
          <w:tcPr>
            <w:tcW w:w="495" w:type="pct"/>
            <w:shd w:val="clear" w:color="auto" w:fill="auto"/>
          </w:tcPr>
          <w:p w:rsidR="008358EF" w:rsidRPr="00CF5282" w:rsidRDefault="008358EF" w:rsidP="00886578">
            <w:pPr>
              <w:spacing w:line="360" w:lineRule="auto"/>
              <w:rPr>
                <w:color w:val="000000"/>
                <w:sz w:val="20"/>
                <w:szCs w:val="20"/>
              </w:rPr>
            </w:pPr>
            <w:r>
              <w:rPr>
                <w:color w:val="000000"/>
                <w:sz w:val="20"/>
                <w:szCs w:val="20"/>
              </w:rPr>
              <w:t>BI226</w:t>
            </w:r>
          </w:p>
        </w:tc>
        <w:tc>
          <w:tcPr>
            <w:tcW w:w="434" w:type="pct"/>
            <w:shd w:val="clear" w:color="auto" w:fill="auto"/>
          </w:tcPr>
          <w:p w:rsidR="008358EF" w:rsidRPr="00CF5282" w:rsidRDefault="008358EF" w:rsidP="00402FDD">
            <w:pPr>
              <w:rPr>
                <w:color w:val="000000"/>
                <w:sz w:val="20"/>
                <w:szCs w:val="20"/>
              </w:rPr>
            </w:pPr>
            <w:r>
              <w:rPr>
                <w:color w:val="000000"/>
                <w:sz w:val="20"/>
                <w:szCs w:val="20"/>
              </w:rPr>
              <w:t>BI256</w:t>
            </w:r>
          </w:p>
        </w:tc>
        <w:tc>
          <w:tcPr>
            <w:tcW w:w="445" w:type="pct"/>
            <w:shd w:val="clear" w:color="auto" w:fill="auto"/>
          </w:tcPr>
          <w:p w:rsidR="008358EF" w:rsidRPr="00CF5282" w:rsidRDefault="008358EF" w:rsidP="00402FDD">
            <w:pPr>
              <w:rPr>
                <w:color w:val="000000"/>
                <w:sz w:val="20"/>
                <w:szCs w:val="20"/>
              </w:rPr>
            </w:pPr>
            <w:r>
              <w:rPr>
                <w:color w:val="000000"/>
                <w:sz w:val="20"/>
                <w:szCs w:val="20"/>
              </w:rPr>
              <w:t>BI276</w:t>
            </w:r>
          </w:p>
        </w:tc>
        <w:tc>
          <w:tcPr>
            <w:tcW w:w="119" w:type="pct"/>
            <w:vMerge w:val="restart"/>
            <w:shd w:val="clear" w:color="auto" w:fill="auto"/>
          </w:tcPr>
          <w:p w:rsidR="008358EF" w:rsidRPr="00CF5282" w:rsidRDefault="008358EF" w:rsidP="00402FDD">
            <w:pPr>
              <w:jc w:val="center"/>
              <w:rPr>
                <w:color w:val="000000"/>
                <w:sz w:val="20"/>
                <w:szCs w:val="20"/>
              </w:rPr>
            </w:pPr>
          </w:p>
        </w:tc>
        <w:tc>
          <w:tcPr>
            <w:tcW w:w="3422" w:type="pct"/>
            <w:gridSpan w:val="4"/>
            <w:shd w:val="clear" w:color="auto" w:fill="auto"/>
          </w:tcPr>
          <w:p w:rsidR="008358EF" w:rsidRPr="008358EF" w:rsidRDefault="00996897" w:rsidP="00402FDD">
            <w:pPr>
              <w:spacing w:before="100" w:beforeAutospacing="1" w:after="100" w:afterAutospacing="1"/>
              <w:rPr>
                <w:color w:val="000000"/>
                <w:sz w:val="20"/>
                <w:szCs w:val="20"/>
              </w:rPr>
            </w:pPr>
            <w:r>
              <w:rPr>
                <w:color w:val="000000"/>
                <w:sz w:val="20"/>
                <w:szCs w:val="20"/>
              </w:rPr>
              <w:t>2.0 elective credits includes courses</w:t>
            </w:r>
            <w:r w:rsidR="007A6C6C">
              <w:rPr>
                <w:color w:val="000000"/>
                <w:sz w:val="20"/>
                <w:szCs w:val="20"/>
              </w:rPr>
              <w:t xml:space="preserve"> </w:t>
            </w:r>
            <w:r>
              <w:rPr>
                <w:color w:val="000000"/>
                <w:sz w:val="20"/>
                <w:szCs w:val="20"/>
              </w:rPr>
              <w:t>for the ‘in combination’</w:t>
            </w:r>
            <w:r w:rsidR="008358EF" w:rsidRPr="008358EF">
              <w:rPr>
                <w:color w:val="000000"/>
                <w:sz w:val="20"/>
                <w:szCs w:val="20"/>
              </w:rPr>
              <w:t xml:space="preserve"> </w:t>
            </w:r>
            <w:r>
              <w:rPr>
                <w:color w:val="000000"/>
                <w:sz w:val="20"/>
                <w:szCs w:val="20"/>
              </w:rPr>
              <w:t xml:space="preserve">major               </w:t>
            </w:r>
            <w:r w:rsidR="008358EF" w:rsidRPr="008358EF">
              <w:rPr>
                <w:color w:val="000000"/>
                <w:sz w:val="20"/>
                <w:szCs w:val="20"/>
              </w:rPr>
              <w:t xml:space="preserve"> </w:t>
            </w:r>
            <w:r w:rsidR="00546C8E">
              <w:rPr>
                <w:b/>
                <w:i/>
                <w:color w:val="000000"/>
                <w:sz w:val="20"/>
                <w:szCs w:val="20"/>
              </w:rPr>
              <w:t>See Note</w:t>
            </w:r>
            <w:r w:rsidR="008358EF" w:rsidRPr="008358EF">
              <w:rPr>
                <w:b/>
                <w:i/>
                <w:color w:val="000000"/>
                <w:sz w:val="20"/>
                <w:szCs w:val="20"/>
              </w:rPr>
              <w:t xml:space="preserve"> 4</w:t>
            </w:r>
          </w:p>
        </w:tc>
      </w:tr>
      <w:tr w:rsidR="008358EF" w:rsidRPr="00A2119F" w:rsidTr="008358EF">
        <w:trPr>
          <w:trHeight w:val="185"/>
          <w:tblCellSpacing w:w="15" w:type="dxa"/>
        </w:trPr>
        <w:tc>
          <w:tcPr>
            <w:tcW w:w="495" w:type="pct"/>
            <w:shd w:val="clear" w:color="auto" w:fill="auto"/>
          </w:tcPr>
          <w:p w:rsidR="008358EF" w:rsidRPr="00CF5282" w:rsidRDefault="008358EF" w:rsidP="00402FDD">
            <w:pPr>
              <w:rPr>
                <w:color w:val="000000"/>
                <w:sz w:val="20"/>
                <w:szCs w:val="20"/>
              </w:rPr>
            </w:pPr>
            <w:r>
              <w:rPr>
                <w:color w:val="000000"/>
                <w:sz w:val="20"/>
                <w:szCs w:val="20"/>
              </w:rPr>
              <w:t>BI236</w:t>
            </w:r>
          </w:p>
        </w:tc>
        <w:tc>
          <w:tcPr>
            <w:tcW w:w="434" w:type="pct"/>
            <w:shd w:val="clear" w:color="auto" w:fill="auto"/>
          </w:tcPr>
          <w:p w:rsidR="008358EF" w:rsidRPr="00CF5282" w:rsidRDefault="008358EF" w:rsidP="00402FDD">
            <w:pPr>
              <w:rPr>
                <w:color w:val="000000"/>
                <w:sz w:val="20"/>
                <w:szCs w:val="20"/>
              </w:rPr>
            </w:pPr>
            <w:r>
              <w:rPr>
                <w:color w:val="000000"/>
                <w:sz w:val="20"/>
                <w:szCs w:val="20"/>
              </w:rPr>
              <w:t>BI266</w:t>
            </w:r>
          </w:p>
        </w:tc>
        <w:tc>
          <w:tcPr>
            <w:tcW w:w="445" w:type="pct"/>
            <w:shd w:val="clear" w:color="auto" w:fill="auto"/>
          </w:tcPr>
          <w:p w:rsidR="008358EF" w:rsidRPr="00CF5282" w:rsidRDefault="008358EF" w:rsidP="00402FDD">
            <w:pPr>
              <w:rPr>
                <w:color w:val="000000"/>
                <w:sz w:val="20"/>
                <w:szCs w:val="20"/>
              </w:rPr>
            </w:pPr>
            <w:r>
              <w:rPr>
                <w:color w:val="000000"/>
                <w:sz w:val="20"/>
                <w:szCs w:val="20"/>
              </w:rPr>
              <w:t>BI296</w:t>
            </w:r>
          </w:p>
        </w:tc>
        <w:tc>
          <w:tcPr>
            <w:tcW w:w="119" w:type="pct"/>
            <w:vMerge/>
            <w:shd w:val="clear" w:color="auto" w:fill="auto"/>
          </w:tcPr>
          <w:p w:rsidR="008358EF" w:rsidRPr="00CF5282" w:rsidRDefault="008358EF" w:rsidP="00402FDD">
            <w:pPr>
              <w:jc w:val="center"/>
              <w:rPr>
                <w:color w:val="000000"/>
                <w:sz w:val="20"/>
                <w:szCs w:val="20"/>
              </w:rPr>
            </w:pPr>
          </w:p>
        </w:tc>
        <w:tc>
          <w:tcPr>
            <w:tcW w:w="833" w:type="pct"/>
            <w:shd w:val="clear" w:color="auto" w:fill="auto"/>
          </w:tcPr>
          <w:p w:rsidR="008358EF" w:rsidRPr="00A2119F" w:rsidRDefault="008358EF" w:rsidP="00886578">
            <w:pPr>
              <w:spacing w:before="100" w:beforeAutospacing="1" w:after="100" w:afterAutospacing="1" w:line="360" w:lineRule="auto"/>
              <w:rPr>
                <w:color w:val="000000"/>
                <w:sz w:val="18"/>
                <w:szCs w:val="18"/>
              </w:rPr>
            </w:pPr>
          </w:p>
        </w:tc>
        <w:tc>
          <w:tcPr>
            <w:tcW w:w="833" w:type="pct"/>
            <w:shd w:val="clear" w:color="auto" w:fill="auto"/>
          </w:tcPr>
          <w:p w:rsidR="008358EF" w:rsidRPr="00A2119F" w:rsidRDefault="008358EF" w:rsidP="00402FDD">
            <w:pPr>
              <w:spacing w:before="100" w:beforeAutospacing="1" w:after="100" w:afterAutospacing="1"/>
              <w:rPr>
                <w:color w:val="000000"/>
                <w:sz w:val="18"/>
                <w:szCs w:val="18"/>
              </w:rPr>
            </w:pPr>
          </w:p>
        </w:tc>
        <w:tc>
          <w:tcPr>
            <w:tcW w:w="833" w:type="pct"/>
            <w:shd w:val="clear" w:color="auto" w:fill="auto"/>
          </w:tcPr>
          <w:p w:rsidR="008358EF" w:rsidRPr="00A2119F" w:rsidRDefault="008358EF" w:rsidP="00402FDD">
            <w:pPr>
              <w:spacing w:before="100" w:beforeAutospacing="1" w:after="100" w:afterAutospacing="1"/>
              <w:rPr>
                <w:color w:val="000000"/>
                <w:sz w:val="18"/>
                <w:szCs w:val="18"/>
              </w:rPr>
            </w:pPr>
          </w:p>
        </w:tc>
        <w:tc>
          <w:tcPr>
            <w:tcW w:w="881" w:type="pct"/>
            <w:shd w:val="clear" w:color="auto" w:fill="auto"/>
          </w:tcPr>
          <w:p w:rsidR="008358EF" w:rsidRPr="00A2119F" w:rsidRDefault="008358EF" w:rsidP="00402FDD">
            <w:pPr>
              <w:spacing w:before="100" w:beforeAutospacing="1" w:after="100" w:afterAutospacing="1"/>
              <w:rPr>
                <w:color w:val="000000"/>
                <w:sz w:val="18"/>
                <w:szCs w:val="18"/>
              </w:rPr>
            </w:pPr>
          </w:p>
        </w:tc>
      </w:tr>
    </w:tbl>
    <w:p w:rsidR="008358EF" w:rsidRDefault="008358EF"/>
    <w:tbl>
      <w:tblPr>
        <w:tblW w:w="4949"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51"/>
        <w:gridCol w:w="1249"/>
        <w:gridCol w:w="1446"/>
        <w:gridCol w:w="2550"/>
        <w:gridCol w:w="2753"/>
      </w:tblGrid>
      <w:tr w:rsidR="008358EF" w:rsidRPr="00CF5282" w:rsidTr="008358EF">
        <w:trPr>
          <w:trHeight w:val="176"/>
          <w:tblCellSpacing w:w="15" w:type="dxa"/>
        </w:trPr>
        <w:tc>
          <w:tcPr>
            <w:tcW w:w="4972" w:type="pct"/>
            <w:gridSpan w:val="5"/>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spacing w:before="100" w:beforeAutospacing="1" w:after="100" w:afterAutospacing="1"/>
              <w:rPr>
                <w:color w:val="000000"/>
                <w:sz w:val="20"/>
                <w:szCs w:val="20"/>
              </w:rPr>
            </w:pPr>
            <w:r w:rsidRPr="00CF5282">
              <w:rPr>
                <w:b/>
                <w:bCs/>
                <w:color w:val="000000"/>
                <w:sz w:val="20"/>
                <w:szCs w:val="20"/>
              </w:rPr>
              <w:t>Year</w:t>
            </w:r>
            <w:r>
              <w:rPr>
                <w:b/>
                <w:bCs/>
                <w:color w:val="000000"/>
                <w:sz w:val="20"/>
                <w:szCs w:val="20"/>
              </w:rPr>
              <w:t>s</w:t>
            </w:r>
            <w:r w:rsidRPr="00CF5282">
              <w:rPr>
                <w:b/>
                <w:bCs/>
                <w:color w:val="000000"/>
                <w:sz w:val="20"/>
                <w:szCs w:val="20"/>
              </w:rPr>
              <w:t xml:space="preserve"> </w:t>
            </w:r>
            <w:r>
              <w:rPr>
                <w:b/>
                <w:bCs/>
                <w:color w:val="000000"/>
                <w:sz w:val="20"/>
                <w:szCs w:val="20"/>
              </w:rPr>
              <w:t>Three</w:t>
            </w:r>
            <w:r w:rsidRPr="00CF5282">
              <w:rPr>
                <w:color w:val="000000"/>
                <w:sz w:val="20"/>
                <w:szCs w:val="20"/>
              </w:rPr>
              <w:t xml:space="preserve"> </w:t>
            </w:r>
            <w:r w:rsidRPr="00807F20">
              <w:rPr>
                <w:b/>
                <w:color w:val="000000"/>
                <w:sz w:val="20"/>
                <w:szCs w:val="20"/>
              </w:rPr>
              <w:t xml:space="preserve">&amp; Four </w:t>
            </w:r>
            <w:r>
              <w:rPr>
                <w:color w:val="000000"/>
                <w:sz w:val="20"/>
                <w:szCs w:val="20"/>
              </w:rPr>
              <w:t>–</w:t>
            </w:r>
            <w:r w:rsidRPr="00CF5282">
              <w:rPr>
                <w:color w:val="000000"/>
                <w:sz w:val="20"/>
                <w:szCs w:val="20"/>
              </w:rPr>
              <w:t xml:space="preserve"> </w:t>
            </w:r>
            <w:r>
              <w:rPr>
                <w:color w:val="000000"/>
                <w:sz w:val="20"/>
                <w:szCs w:val="20"/>
              </w:rPr>
              <w:t>10.0</w:t>
            </w:r>
            <w:r w:rsidRPr="00CF5282">
              <w:rPr>
                <w:color w:val="000000"/>
                <w:sz w:val="20"/>
                <w:szCs w:val="20"/>
              </w:rPr>
              <w:t xml:space="preserve"> credits including</w:t>
            </w:r>
            <w:r>
              <w:rPr>
                <w:color w:val="000000"/>
                <w:sz w:val="20"/>
                <w:szCs w:val="20"/>
              </w:rPr>
              <w:t>:</w:t>
            </w:r>
            <w:r w:rsidR="00281CD2">
              <w:rPr>
                <w:color w:val="000000"/>
                <w:sz w:val="20"/>
                <w:szCs w:val="20"/>
              </w:rPr>
              <w:t xml:space="preserve">                                             </w:t>
            </w:r>
            <w:r w:rsidR="00281CD2">
              <w:rPr>
                <w:b/>
                <w:color w:val="000000"/>
                <w:sz w:val="18"/>
                <w:szCs w:val="18"/>
              </w:rPr>
              <w:t>Students must pay attention to course pre-requisites</w:t>
            </w:r>
          </w:p>
        </w:tc>
      </w:tr>
      <w:tr w:rsidR="008358EF" w:rsidRPr="008119CC" w:rsidTr="00281CD2">
        <w:trPr>
          <w:trHeight w:val="109"/>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8358EF" w:rsidRPr="00CF5282" w:rsidRDefault="008358EF" w:rsidP="00402FDD">
            <w:pPr>
              <w:spacing w:before="100" w:beforeAutospacing="1" w:after="100" w:afterAutospacing="1"/>
              <w:rPr>
                <w:color w:val="000000"/>
                <w:sz w:val="20"/>
                <w:szCs w:val="20"/>
              </w:rPr>
            </w:pPr>
            <w:r>
              <w:rPr>
                <w:color w:val="000000"/>
                <w:sz w:val="20"/>
                <w:szCs w:val="20"/>
              </w:rPr>
              <w:t xml:space="preserve"> 300/400 level Biology credits – 2.0 credits</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Pr="008358EF" w:rsidRDefault="008358EF" w:rsidP="00402FDD">
            <w:pPr>
              <w:spacing w:before="100" w:beforeAutospacing="1" w:after="100" w:afterAutospacing="1"/>
              <w:rPr>
                <w:color w:val="000000"/>
                <w:sz w:val="20"/>
                <w:szCs w:val="20"/>
              </w:rPr>
            </w:pPr>
            <w:r w:rsidRPr="008119CC">
              <w:rPr>
                <w:color w:val="000000"/>
                <w:sz w:val="18"/>
                <w:szCs w:val="18"/>
              </w:rPr>
              <w:t xml:space="preserve"> </w:t>
            </w:r>
            <w:r w:rsidRPr="008358EF">
              <w:rPr>
                <w:color w:val="000000"/>
                <w:sz w:val="20"/>
                <w:szCs w:val="20"/>
              </w:rPr>
              <w:t>Senior Biology credits – 3.0 credits</w:t>
            </w:r>
            <w:r w:rsidR="00996897">
              <w:rPr>
                <w:color w:val="000000"/>
                <w:sz w:val="20"/>
                <w:szCs w:val="20"/>
              </w:rPr>
              <w:t xml:space="preserve"> (200-level or higher)</w:t>
            </w:r>
          </w:p>
        </w:tc>
        <w:tc>
          <w:tcPr>
            <w:tcW w:w="2492"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Pr="008119CC" w:rsidRDefault="00886578" w:rsidP="00FE5CD8">
            <w:pPr>
              <w:spacing w:before="100" w:beforeAutospacing="1" w:after="100" w:afterAutospacing="1"/>
              <w:rPr>
                <w:color w:val="000000"/>
                <w:sz w:val="18"/>
                <w:szCs w:val="18"/>
              </w:rPr>
            </w:pPr>
            <w:r>
              <w:rPr>
                <w:color w:val="000000"/>
                <w:sz w:val="20"/>
                <w:szCs w:val="20"/>
              </w:rPr>
              <w:t>5</w:t>
            </w:r>
            <w:r w:rsidR="008358EF" w:rsidRPr="008358EF">
              <w:rPr>
                <w:color w:val="000000"/>
                <w:sz w:val="20"/>
                <w:szCs w:val="20"/>
              </w:rPr>
              <w:t xml:space="preserve">.0 Senior </w:t>
            </w:r>
            <w:r w:rsidR="00FE5CD8">
              <w:rPr>
                <w:color w:val="000000"/>
                <w:sz w:val="20"/>
                <w:szCs w:val="20"/>
              </w:rPr>
              <w:t xml:space="preserve">elective credits, includes courses for the ‘in combination’ major                                      </w:t>
            </w:r>
            <w:r w:rsidR="008358EF" w:rsidRPr="008358EF">
              <w:rPr>
                <w:color w:val="000000"/>
                <w:sz w:val="20"/>
                <w:szCs w:val="20"/>
              </w:rPr>
              <w:t xml:space="preserve">        </w:t>
            </w:r>
            <w:r w:rsidR="00FE5CD8">
              <w:rPr>
                <w:color w:val="000000"/>
                <w:sz w:val="20"/>
                <w:szCs w:val="20"/>
              </w:rPr>
              <w:t xml:space="preserve">  </w:t>
            </w:r>
            <w:r>
              <w:rPr>
                <w:color w:val="000000"/>
                <w:sz w:val="20"/>
                <w:szCs w:val="20"/>
              </w:rPr>
              <w:t xml:space="preserve"> </w:t>
            </w:r>
            <w:r w:rsidR="00546C8E">
              <w:rPr>
                <w:b/>
                <w:i/>
                <w:color w:val="000000"/>
                <w:sz w:val="20"/>
                <w:szCs w:val="20"/>
              </w:rPr>
              <w:t xml:space="preserve">See Notes </w:t>
            </w:r>
            <w:r w:rsidR="008358EF" w:rsidRPr="008358EF">
              <w:rPr>
                <w:b/>
                <w:i/>
                <w:color w:val="000000"/>
                <w:sz w:val="20"/>
                <w:szCs w:val="20"/>
              </w:rPr>
              <w:t>4</w:t>
            </w:r>
          </w:p>
        </w:tc>
      </w:tr>
      <w:tr w:rsidR="008358EF" w:rsidTr="00281CD2">
        <w:trPr>
          <w:trHeight w:val="105"/>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886578">
            <w:pPr>
              <w:spacing w:before="100" w:beforeAutospacing="1" w:after="100" w:afterAutospacing="1" w:line="360" w:lineRule="auto"/>
              <w:rPr>
                <w:color w:val="000000"/>
                <w:sz w:val="20"/>
                <w:szCs w:val="20"/>
              </w:rPr>
            </w:pPr>
            <w:r>
              <w:rPr>
                <w:color w:val="000000"/>
                <w:sz w:val="20"/>
                <w:szCs w:val="20"/>
              </w:rPr>
              <w:t>1.</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1.</w:t>
            </w:r>
          </w:p>
        </w:tc>
        <w:tc>
          <w:tcPr>
            <w:tcW w:w="1208"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1.</w:t>
            </w:r>
          </w:p>
        </w:tc>
        <w:tc>
          <w:tcPr>
            <w:tcW w:w="1270"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6.</w:t>
            </w:r>
          </w:p>
        </w:tc>
      </w:tr>
      <w:tr w:rsidR="008358EF" w:rsidTr="00281CD2">
        <w:trPr>
          <w:trHeight w:val="105"/>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886578">
            <w:pPr>
              <w:spacing w:before="100" w:beforeAutospacing="1" w:after="100" w:afterAutospacing="1" w:line="360" w:lineRule="auto"/>
              <w:rPr>
                <w:color w:val="000000"/>
                <w:sz w:val="20"/>
                <w:szCs w:val="20"/>
              </w:rPr>
            </w:pPr>
            <w:r>
              <w:rPr>
                <w:color w:val="000000"/>
                <w:sz w:val="20"/>
                <w:szCs w:val="20"/>
              </w:rPr>
              <w:t>2.</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2.</w:t>
            </w:r>
          </w:p>
        </w:tc>
        <w:tc>
          <w:tcPr>
            <w:tcW w:w="1208"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2.</w:t>
            </w:r>
          </w:p>
        </w:tc>
        <w:tc>
          <w:tcPr>
            <w:tcW w:w="1270"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7.</w:t>
            </w:r>
          </w:p>
        </w:tc>
      </w:tr>
      <w:tr w:rsidR="008358EF" w:rsidTr="00281CD2">
        <w:trPr>
          <w:trHeight w:val="105"/>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886578">
            <w:pPr>
              <w:spacing w:before="100" w:beforeAutospacing="1" w:after="100" w:afterAutospacing="1" w:line="360" w:lineRule="auto"/>
              <w:rPr>
                <w:color w:val="000000"/>
                <w:sz w:val="20"/>
                <w:szCs w:val="20"/>
              </w:rPr>
            </w:pPr>
            <w:r>
              <w:rPr>
                <w:color w:val="000000"/>
                <w:sz w:val="20"/>
                <w:szCs w:val="20"/>
              </w:rPr>
              <w:t>3.</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3.</w:t>
            </w:r>
          </w:p>
        </w:tc>
        <w:tc>
          <w:tcPr>
            <w:tcW w:w="1208"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3.</w:t>
            </w:r>
          </w:p>
        </w:tc>
        <w:tc>
          <w:tcPr>
            <w:tcW w:w="1270"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8.</w:t>
            </w:r>
          </w:p>
        </w:tc>
      </w:tr>
      <w:tr w:rsidR="008358EF" w:rsidTr="00281CD2">
        <w:trPr>
          <w:trHeight w:val="105"/>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886578">
            <w:pPr>
              <w:spacing w:before="100" w:beforeAutospacing="1" w:after="100" w:afterAutospacing="1" w:line="360" w:lineRule="auto"/>
              <w:rPr>
                <w:color w:val="000000"/>
                <w:sz w:val="20"/>
                <w:szCs w:val="20"/>
              </w:rPr>
            </w:pPr>
            <w:r>
              <w:rPr>
                <w:color w:val="000000"/>
                <w:sz w:val="20"/>
                <w:szCs w:val="20"/>
              </w:rPr>
              <w:t>4.</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4.</w:t>
            </w:r>
          </w:p>
        </w:tc>
        <w:tc>
          <w:tcPr>
            <w:tcW w:w="1208"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4.</w:t>
            </w:r>
          </w:p>
        </w:tc>
        <w:tc>
          <w:tcPr>
            <w:tcW w:w="1270" w:type="pct"/>
            <w:tcBorders>
              <w:top w:val="outset" w:sz="6" w:space="0" w:color="auto"/>
              <w:left w:val="outset" w:sz="6" w:space="0" w:color="auto"/>
              <w:bottom w:val="outset" w:sz="6" w:space="0" w:color="auto"/>
              <w:right w:val="outset" w:sz="6" w:space="0" w:color="auto"/>
            </w:tcBorders>
            <w:shd w:val="clear" w:color="auto" w:fill="auto"/>
          </w:tcPr>
          <w:p w:rsidR="008358EF" w:rsidRDefault="008358EF" w:rsidP="00402FDD">
            <w:pPr>
              <w:spacing w:before="100" w:beforeAutospacing="1" w:after="100" w:afterAutospacing="1"/>
              <w:rPr>
                <w:color w:val="000000"/>
                <w:sz w:val="20"/>
                <w:szCs w:val="20"/>
              </w:rPr>
            </w:pPr>
            <w:r>
              <w:rPr>
                <w:color w:val="000000"/>
                <w:sz w:val="20"/>
                <w:szCs w:val="20"/>
              </w:rPr>
              <w:t>9.</w:t>
            </w:r>
          </w:p>
        </w:tc>
      </w:tr>
      <w:tr w:rsidR="00281CD2" w:rsidTr="00281CD2">
        <w:trPr>
          <w:trHeight w:val="105"/>
          <w:tblCellSpacing w:w="15" w:type="dxa"/>
        </w:trPr>
        <w:tc>
          <w:tcPr>
            <w:tcW w:w="1201" w:type="pct"/>
            <w:tcBorders>
              <w:top w:val="outset" w:sz="6" w:space="0" w:color="auto"/>
              <w:left w:val="outset" w:sz="6" w:space="0" w:color="auto"/>
              <w:bottom w:val="outset" w:sz="6" w:space="0" w:color="auto"/>
              <w:right w:val="outset" w:sz="6" w:space="0" w:color="auto"/>
            </w:tcBorders>
            <w:shd w:val="clear" w:color="auto" w:fill="auto"/>
          </w:tcPr>
          <w:p w:rsidR="00281CD2" w:rsidRDefault="00281CD2" w:rsidP="00886578">
            <w:pPr>
              <w:spacing w:before="100" w:beforeAutospacing="1" w:after="100" w:afterAutospacing="1" w:line="360" w:lineRule="auto"/>
              <w:rPr>
                <w:color w:val="000000"/>
                <w:sz w:val="20"/>
                <w:szCs w:val="20"/>
              </w:rPr>
            </w:pPr>
          </w:p>
        </w:tc>
        <w:tc>
          <w:tcPr>
            <w:tcW w:w="585" w:type="pct"/>
            <w:tcBorders>
              <w:top w:val="outset" w:sz="6" w:space="0" w:color="auto"/>
              <w:left w:val="outset" w:sz="6" w:space="0" w:color="auto"/>
              <w:bottom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r>
              <w:rPr>
                <w:color w:val="000000"/>
                <w:sz w:val="20"/>
                <w:szCs w:val="20"/>
              </w:rPr>
              <w:t>5.</w:t>
            </w:r>
          </w:p>
        </w:tc>
        <w:tc>
          <w:tcPr>
            <w:tcW w:w="651" w:type="pct"/>
            <w:tcBorders>
              <w:top w:val="outset" w:sz="6" w:space="0" w:color="auto"/>
              <w:left w:val="outset" w:sz="6" w:space="0" w:color="auto"/>
              <w:bottom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r>
              <w:rPr>
                <w:color w:val="000000"/>
                <w:sz w:val="20"/>
                <w:szCs w:val="20"/>
              </w:rPr>
              <w:t>6.</w:t>
            </w:r>
          </w:p>
        </w:tc>
        <w:tc>
          <w:tcPr>
            <w:tcW w:w="1208" w:type="pct"/>
            <w:tcBorders>
              <w:top w:val="outset" w:sz="6" w:space="0" w:color="auto"/>
              <w:left w:val="outset" w:sz="6" w:space="0" w:color="auto"/>
              <w:bottom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r>
              <w:rPr>
                <w:color w:val="000000"/>
                <w:sz w:val="20"/>
                <w:szCs w:val="20"/>
              </w:rPr>
              <w:t>5.</w:t>
            </w:r>
          </w:p>
        </w:tc>
        <w:tc>
          <w:tcPr>
            <w:tcW w:w="1270" w:type="pct"/>
            <w:tcBorders>
              <w:top w:val="outset" w:sz="6" w:space="0" w:color="auto"/>
              <w:left w:val="outset" w:sz="6" w:space="0" w:color="auto"/>
              <w:bottom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r>
              <w:rPr>
                <w:color w:val="000000"/>
                <w:sz w:val="20"/>
                <w:szCs w:val="20"/>
              </w:rPr>
              <w:t>10.</w:t>
            </w:r>
          </w:p>
        </w:tc>
      </w:tr>
      <w:tr w:rsidR="00281CD2" w:rsidTr="00281CD2">
        <w:trPr>
          <w:trHeight w:val="459"/>
          <w:tblCellSpacing w:w="15" w:type="dxa"/>
        </w:trPr>
        <w:tc>
          <w:tcPr>
            <w:tcW w:w="2465" w:type="pct"/>
            <w:gridSpan w:val="3"/>
            <w:tcBorders>
              <w:top w:val="outset" w:sz="6" w:space="0" w:color="auto"/>
              <w:left w:val="outset" w:sz="6" w:space="0" w:color="auto"/>
              <w:right w:val="outset" w:sz="6" w:space="0" w:color="auto"/>
            </w:tcBorders>
            <w:shd w:val="clear" w:color="auto" w:fill="auto"/>
          </w:tcPr>
          <w:p w:rsidR="00281CD2" w:rsidRDefault="006D03F6" w:rsidP="00402FDD">
            <w:pPr>
              <w:spacing w:before="100" w:beforeAutospacing="1" w:after="100" w:afterAutospacing="1"/>
              <w:rPr>
                <w:color w:val="000000"/>
                <w:sz w:val="20"/>
                <w:szCs w:val="20"/>
              </w:rPr>
            </w:pPr>
            <w:r>
              <w:rPr>
                <w:b/>
                <w:color w:val="000000"/>
                <w:sz w:val="20"/>
                <w:szCs w:val="20"/>
              </w:rPr>
              <w:t>I</w:t>
            </w:r>
            <w:r>
              <w:rPr>
                <w:b/>
                <w:color w:val="000000"/>
                <w:sz w:val="16"/>
                <w:szCs w:val="16"/>
              </w:rPr>
              <w:t>f interested in taking BI499‡</w:t>
            </w:r>
            <w:r w:rsidR="00DD33EB">
              <w:rPr>
                <w:b/>
                <w:color w:val="000000"/>
                <w:sz w:val="16"/>
                <w:szCs w:val="16"/>
              </w:rPr>
              <w:t xml:space="preserve"> (1.5 credits)</w:t>
            </w:r>
            <w:r>
              <w:rPr>
                <w:b/>
                <w:color w:val="000000"/>
                <w:sz w:val="16"/>
                <w:szCs w:val="16"/>
              </w:rPr>
              <w:t>, application has to be in the Biology department by Feb/Mar of Year 3.</w:t>
            </w:r>
            <w:bookmarkStart w:id="0" w:name="_GoBack"/>
            <w:bookmarkEnd w:id="0"/>
          </w:p>
        </w:tc>
        <w:tc>
          <w:tcPr>
            <w:tcW w:w="1208" w:type="pct"/>
            <w:tcBorders>
              <w:top w:val="outset" w:sz="6" w:space="0" w:color="auto"/>
              <w:left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p>
        </w:tc>
        <w:tc>
          <w:tcPr>
            <w:tcW w:w="1270" w:type="pct"/>
            <w:tcBorders>
              <w:top w:val="outset" w:sz="6" w:space="0" w:color="auto"/>
              <w:left w:val="outset" w:sz="6" w:space="0" w:color="auto"/>
              <w:right w:val="outset" w:sz="6" w:space="0" w:color="auto"/>
            </w:tcBorders>
            <w:shd w:val="clear" w:color="auto" w:fill="auto"/>
          </w:tcPr>
          <w:p w:rsidR="00281CD2" w:rsidRDefault="00281CD2" w:rsidP="00402FDD">
            <w:pPr>
              <w:spacing w:before="100" w:beforeAutospacing="1" w:after="100" w:afterAutospacing="1"/>
              <w:rPr>
                <w:color w:val="000000"/>
                <w:sz w:val="20"/>
                <w:szCs w:val="20"/>
              </w:rPr>
            </w:pPr>
          </w:p>
        </w:tc>
      </w:tr>
    </w:tbl>
    <w:p w:rsidR="008358EF" w:rsidRDefault="008358EF"/>
    <w:tbl>
      <w:tblPr>
        <w:tblW w:w="49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22"/>
        <w:gridCol w:w="2057"/>
        <w:gridCol w:w="1872"/>
        <w:gridCol w:w="2234"/>
        <w:gridCol w:w="2364"/>
      </w:tblGrid>
      <w:tr w:rsidR="008358EF" w:rsidRPr="007D09F2" w:rsidTr="008358EF">
        <w:trPr>
          <w:trHeight w:val="315"/>
          <w:tblCellSpacing w:w="15" w:type="dxa"/>
        </w:trPr>
        <w:tc>
          <w:tcPr>
            <w:tcW w:w="4972" w:type="pct"/>
            <w:gridSpan w:val="5"/>
            <w:tcBorders>
              <w:top w:val="outset" w:sz="6" w:space="0" w:color="auto"/>
              <w:left w:val="outset" w:sz="6" w:space="0" w:color="auto"/>
              <w:bottom w:val="outset" w:sz="6" w:space="0" w:color="auto"/>
              <w:right w:val="outset" w:sz="6" w:space="0" w:color="auto"/>
            </w:tcBorders>
            <w:shd w:val="clear" w:color="auto" w:fill="auto"/>
          </w:tcPr>
          <w:p w:rsidR="008358EF" w:rsidRPr="007D09F2" w:rsidRDefault="008358EF" w:rsidP="00402FDD">
            <w:pPr>
              <w:spacing w:before="100" w:beforeAutospacing="1" w:after="100" w:afterAutospacing="1"/>
              <w:rPr>
                <w:b/>
                <w:color w:val="000000"/>
                <w:sz w:val="20"/>
                <w:szCs w:val="20"/>
              </w:rPr>
            </w:pPr>
            <w:r w:rsidRPr="007D09F2">
              <w:rPr>
                <w:b/>
                <w:color w:val="000000"/>
                <w:sz w:val="20"/>
                <w:szCs w:val="20"/>
              </w:rPr>
              <w:t>Program Requirements:</w:t>
            </w:r>
          </w:p>
        </w:tc>
      </w:tr>
      <w:tr w:rsidR="00E16D48" w:rsidRPr="00CF5282" w:rsidTr="00E16D48">
        <w:trPr>
          <w:trHeight w:val="315"/>
          <w:tblCellSpacing w:w="15"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16D48" w:rsidRPr="00CF5282" w:rsidRDefault="00E16D48" w:rsidP="00402FDD">
            <w:pPr>
              <w:spacing w:before="100" w:beforeAutospacing="1" w:after="100" w:afterAutospacing="1"/>
              <w:rPr>
                <w:color w:val="000000"/>
                <w:sz w:val="20"/>
                <w:szCs w:val="20"/>
              </w:rPr>
            </w:pPr>
            <w:r>
              <w:rPr>
                <w:color w:val="000000"/>
                <w:sz w:val="20"/>
                <w:szCs w:val="20"/>
              </w:rPr>
              <w:t xml:space="preserve">100-level Credits      </w:t>
            </w:r>
            <w:r w:rsidRPr="00800BE9">
              <w:rPr>
                <w:color w:val="000000"/>
                <w:sz w:val="20"/>
                <w:szCs w:val="20"/>
              </w:rPr>
              <w:t>⁭</w:t>
            </w:r>
            <w:r>
              <w:rPr>
                <w:color w:val="000000"/>
                <w:sz w:val="20"/>
                <w:szCs w:val="20"/>
              </w:rPr>
              <w:t xml:space="preserve">          (Max 6.0)</w:t>
            </w:r>
          </w:p>
        </w:tc>
        <w:tc>
          <w:tcPr>
            <w:tcW w:w="972" w:type="pct"/>
            <w:tcBorders>
              <w:top w:val="outset" w:sz="6" w:space="0" w:color="auto"/>
              <w:left w:val="outset" w:sz="6" w:space="0" w:color="auto"/>
              <w:bottom w:val="outset" w:sz="6" w:space="0" w:color="auto"/>
              <w:right w:val="outset" w:sz="6" w:space="0" w:color="auto"/>
            </w:tcBorders>
            <w:shd w:val="clear" w:color="auto" w:fill="auto"/>
          </w:tcPr>
          <w:p w:rsidR="00E16D48" w:rsidRPr="00CF5282" w:rsidRDefault="00E16D48" w:rsidP="00402FDD">
            <w:pPr>
              <w:spacing w:before="100" w:beforeAutospacing="1" w:after="100" w:afterAutospacing="1"/>
              <w:rPr>
                <w:color w:val="000000"/>
                <w:sz w:val="20"/>
                <w:szCs w:val="20"/>
              </w:rPr>
            </w:pPr>
            <w:r w:rsidRPr="00FE5CD8">
              <w:rPr>
                <w:b/>
                <w:color w:val="000000"/>
                <w:sz w:val="20"/>
                <w:szCs w:val="20"/>
              </w:rPr>
              <w:t>Senior</w:t>
            </w:r>
            <w:r>
              <w:rPr>
                <w:color w:val="000000"/>
                <w:sz w:val="20"/>
                <w:szCs w:val="20"/>
              </w:rPr>
              <w:t xml:space="preserve"> Biology          ⁭ Credits                  </w:t>
            </w:r>
            <w:r>
              <w:rPr>
                <w:color w:val="000000"/>
                <w:sz w:val="20"/>
                <w:szCs w:val="20"/>
              </w:rPr>
              <w:br/>
              <w:t>(Min. 8.0,  Max. 11.0)</w:t>
            </w:r>
          </w:p>
        </w:tc>
        <w:tc>
          <w:tcPr>
            <w:tcW w:w="883" w:type="pct"/>
            <w:tcBorders>
              <w:top w:val="outset" w:sz="6" w:space="0" w:color="auto"/>
              <w:left w:val="outset" w:sz="6" w:space="0" w:color="auto"/>
              <w:bottom w:val="outset" w:sz="6" w:space="0" w:color="auto"/>
              <w:right w:val="outset" w:sz="6" w:space="0" w:color="auto"/>
            </w:tcBorders>
            <w:shd w:val="clear" w:color="auto" w:fill="auto"/>
          </w:tcPr>
          <w:p w:rsidR="00E16D48" w:rsidRPr="00CF5282" w:rsidRDefault="00E16D48" w:rsidP="00402FDD">
            <w:pPr>
              <w:spacing w:before="100" w:beforeAutospacing="1" w:after="100" w:afterAutospacing="1"/>
              <w:rPr>
                <w:color w:val="000000"/>
                <w:sz w:val="20"/>
                <w:szCs w:val="20"/>
              </w:rPr>
            </w:pPr>
            <w:r>
              <w:rPr>
                <w:color w:val="000000"/>
                <w:sz w:val="20"/>
                <w:szCs w:val="20"/>
              </w:rPr>
              <w:t xml:space="preserve">300/400-level         ⁪ Biology Credits         (Min 2.0) </w:t>
            </w:r>
          </w:p>
        </w:tc>
        <w:tc>
          <w:tcPr>
            <w:tcW w:w="1057" w:type="pct"/>
            <w:tcBorders>
              <w:top w:val="outset" w:sz="6" w:space="0" w:color="auto"/>
              <w:left w:val="outset" w:sz="6" w:space="0" w:color="auto"/>
              <w:bottom w:val="outset" w:sz="6" w:space="0" w:color="auto"/>
              <w:right w:val="outset" w:sz="6" w:space="0" w:color="auto"/>
            </w:tcBorders>
            <w:shd w:val="clear" w:color="auto" w:fill="auto"/>
          </w:tcPr>
          <w:p w:rsidR="00E16D48" w:rsidRPr="00CF5282" w:rsidRDefault="00E16D48" w:rsidP="00402FDD">
            <w:pPr>
              <w:spacing w:before="100" w:beforeAutospacing="1" w:after="100" w:afterAutospacing="1"/>
              <w:rPr>
                <w:color w:val="000000"/>
                <w:sz w:val="20"/>
                <w:szCs w:val="20"/>
              </w:rPr>
            </w:pPr>
            <w:r w:rsidRPr="00FE5CD8">
              <w:rPr>
                <w:b/>
                <w:color w:val="000000"/>
                <w:sz w:val="20"/>
                <w:szCs w:val="20"/>
              </w:rPr>
              <w:t>Senior</w:t>
            </w:r>
            <w:r>
              <w:rPr>
                <w:color w:val="000000"/>
                <w:sz w:val="20"/>
                <w:szCs w:val="20"/>
              </w:rPr>
              <w:t xml:space="preserve"> Bio Credits         ⁭ with labs/field work </w:t>
            </w:r>
            <w:r>
              <w:rPr>
                <w:color w:val="000000"/>
                <w:sz w:val="20"/>
                <w:szCs w:val="20"/>
              </w:rPr>
              <w:br/>
              <w:t xml:space="preserve">(Min. 2.0)  </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E16D48" w:rsidRPr="00CF5282" w:rsidRDefault="00E16D48" w:rsidP="00402FDD">
            <w:pPr>
              <w:spacing w:before="100" w:beforeAutospacing="1" w:after="100" w:afterAutospacing="1"/>
              <w:rPr>
                <w:color w:val="000000"/>
                <w:sz w:val="20"/>
                <w:szCs w:val="20"/>
              </w:rPr>
            </w:pPr>
            <w:r>
              <w:rPr>
                <w:color w:val="000000"/>
                <w:sz w:val="20"/>
                <w:szCs w:val="20"/>
              </w:rPr>
              <w:t xml:space="preserve"> Total Credits                   ⁪  (Min. 20.0)</w:t>
            </w:r>
          </w:p>
        </w:tc>
      </w:tr>
      <w:tr w:rsidR="00E16D48" w:rsidRPr="007612CC" w:rsidTr="00E16D48">
        <w:trPr>
          <w:trHeight w:val="315"/>
          <w:tblCellSpacing w:w="15" w:type="dxa"/>
        </w:trPr>
        <w:tc>
          <w:tcPr>
            <w:tcW w:w="4972" w:type="pct"/>
            <w:gridSpan w:val="5"/>
            <w:tcBorders>
              <w:top w:val="outset" w:sz="6" w:space="0" w:color="auto"/>
              <w:left w:val="outset" w:sz="6" w:space="0" w:color="auto"/>
              <w:bottom w:val="outset" w:sz="6" w:space="0" w:color="auto"/>
              <w:right w:val="outset" w:sz="6" w:space="0" w:color="auto"/>
            </w:tcBorders>
            <w:shd w:val="clear" w:color="auto" w:fill="auto"/>
          </w:tcPr>
          <w:p w:rsidR="00E16D48" w:rsidRPr="007612CC" w:rsidRDefault="00E16D48" w:rsidP="00402FDD">
            <w:pPr>
              <w:spacing w:before="100" w:beforeAutospacing="1" w:after="100" w:afterAutospacing="1"/>
              <w:rPr>
                <w:b/>
                <w:color w:val="000000"/>
                <w:sz w:val="22"/>
              </w:rPr>
            </w:pPr>
            <w:r w:rsidRPr="00B525FB">
              <w:rPr>
                <w:b/>
                <w:color w:val="000000"/>
                <w:sz w:val="22"/>
                <w:szCs w:val="22"/>
              </w:rPr>
              <w:t>Department</w:t>
            </w:r>
            <w:r w:rsidRPr="00B525FB">
              <w:rPr>
                <w:color w:val="000000"/>
                <w:sz w:val="22"/>
                <w:szCs w:val="22"/>
              </w:rPr>
              <w:t xml:space="preserve"> </w:t>
            </w:r>
            <w:r>
              <w:rPr>
                <w:color w:val="000000"/>
                <w:sz w:val="20"/>
                <w:szCs w:val="20"/>
              </w:rPr>
              <w:t xml:space="preserve">                                                                                                                                                                     </w:t>
            </w:r>
            <w:r w:rsidRPr="007612CC">
              <w:rPr>
                <w:b/>
                <w:color w:val="000000"/>
                <w:sz w:val="22"/>
                <w:szCs w:val="22"/>
              </w:rPr>
              <w:t>Signature</w:t>
            </w:r>
            <w:r>
              <w:rPr>
                <w:b/>
                <w:color w:val="000000"/>
                <w:sz w:val="22"/>
                <w:szCs w:val="22"/>
              </w:rPr>
              <w:t>:</w:t>
            </w:r>
          </w:p>
        </w:tc>
      </w:tr>
    </w:tbl>
    <w:p w:rsidR="008358EF" w:rsidRPr="004954BB" w:rsidRDefault="008358EF">
      <w:pPr>
        <w:rPr>
          <w:sz w:val="18"/>
          <w:szCs w:val="18"/>
        </w:rPr>
      </w:pPr>
    </w:p>
    <w:p w:rsidR="008358EF" w:rsidRPr="00F82EDB" w:rsidRDefault="008358EF" w:rsidP="008358EF">
      <w:pPr>
        <w:rPr>
          <w:sz w:val="20"/>
          <w:szCs w:val="20"/>
        </w:rPr>
      </w:pPr>
      <w:r w:rsidRPr="00F82EDB">
        <w:rPr>
          <w:sz w:val="20"/>
          <w:szCs w:val="20"/>
        </w:rPr>
        <w:t>Notes:</w:t>
      </w:r>
    </w:p>
    <w:p w:rsidR="008358EF" w:rsidRDefault="008358EF" w:rsidP="008358EF">
      <w:pPr>
        <w:pStyle w:val="ListParagraph"/>
        <w:numPr>
          <w:ilvl w:val="0"/>
          <w:numId w:val="1"/>
        </w:numPr>
        <w:rPr>
          <w:sz w:val="20"/>
          <w:szCs w:val="20"/>
        </w:rPr>
      </w:pPr>
      <w:r w:rsidRPr="00F82EDB">
        <w:rPr>
          <w:sz w:val="20"/>
          <w:szCs w:val="20"/>
        </w:rPr>
        <w:t>A minimum of 2.0 senior Biology credits must include a lab and/or field work component (not including BI499‡).</w:t>
      </w:r>
    </w:p>
    <w:p w:rsidR="00546C8E" w:rsidRPr="00F82EDB" w:rsidRDefault="00546C8E" w:rsidP="00546C8E">
      <w:pPr>
        <w:pStyle w:val="ListParagraph"/>
        <w:numPr>
          <w:ilvl w:val="0"/>
          <w:numId w:val="1"/>
        </w:numPr>
        <w:rPr>
          <w:sz w:val="20"/>
          <w:szCs w:val="20"/>
        </w:rPr>
      </w:pPr>
      <w:r w:rsidRPr="00546C8E">
        <w:rPr>
          <w:sz w:val="20"/>
          <w:szCs w:val="20"/>
        </w:rPr>
        <w:t>Senior HN courses count as senior BI courses to fulfill program requirements; grades earned are included in the cumulative GPA in Biology.</w:t>
      </w:r>
    </w:p>
    <w:p w:rsidR="008358EF" w:rsidRDefault="008358EF" w:rsidP="008358EF">
      <w:pPr>
        <w:pStyle w:val="ListParagraph"/>
        <w:numPr>
          <w:ilvl w:val="0"/>
          <w:numId w:val="1"/>
        </w:numPr>
        <w:rPr>
          <w:sz w:val="20"/>
          <w:szCs w:val="20"/>
        </w:rPr>
      </w:pPr>
      <w:r w:rsidRPr="00F82EDB">
        <w:rPr>
          <w:sz w:val="20"/>
          <w:szCs w:val="20"/>
        </w:rPr>
        <w:t>At least 2.0 senior Biology credits must be at the 300 or 400 level.</w:t>
      </w:r>
    </w:p>
    <w:p w:rsidR="00546C8E" w:rsidRDefault="00546C8E" w:rsidP="00546C8E">
      <w:pPr>
        <w:pStyle w:val="ListParagraph"/>
        <w:numPr>
          <w:ilvl w:val="0"/>
          <w:numId w:val="1"/>
        </w:numPr>
        <w:rPr>
          <w:sz w:val="20"/>
          <w:szCs w:val="20"/>
        </w:rPr>
      </w:pPr>
      <w:r w:rsidRPr="00546C8E">
        <w:rPr>
          <w:sz w:val="20"/>
          <w:szCs w:val="20"/>
        </w:rPr>
        <w:t>Electives must include at least 1.5 credits from a discipline outside of those offered by the Faculty of Science.</w:t>
      </w:r>
    </w:p>
    <w:p w:rsidR="00614DC8" w:rsidRPr="004954BB" w:rsidRDefault="00614DC8" w:rsidP="004954BB">
      <w:pPr>
        <w:rPr>
          <w:sz w:val="20"/>
          <w:szCs w:val="20"/>
        </w:rPr>
      </w:pPr>
    </w:p>
    <w:p w:rsidR="004954BB" w:rsidRDefault="008358EF" w:rsidP="008358EF">
      <w:pPr>
        <w:rPr>
          <w:color w:val="000000"/>
          <w:sz w:val="20"/>
          <w:szCs w:val="20"/>
        </w:rPr>
      </w:pPr>
      <w:r w:rsidRPr="00E9558A">
        <w:rPr>
          <w:color w:val="000000"/>
          <w:sz w:val="20"/>
          <w:szCs w:val="20"/>
        </w:rPr>
        <w:t xml:space="preserve">Graduation Requirements:  </w:t>
      </w:r>
      <w:r>
        <w:rPr>
          <w:color w:val="000000"/>
          <w:sz w:val="20"/>
          <w:szCs w:val="20"/>
        </w:rPr>
        <w:t xml:space="preserve">20.0 credits minimum, of which 6.0 can be at the 100 level. </w:t>
      </w:r>
      <w:r w:rsidRPr="00E9558A">
        <w:rPr>
          <w:color w:val="000000"/>
          <w:sz w:val="20"/>
          <w:szCs w:val="20"/>
        </w:rPr>
        <w:t xml:space="preserve"> A minimum GPA of </w:t>
      </w:r>
      <w:r w:rsidR="00FC305E">
        <w:rPr>
          <w:color w:val="000000"/>
          <w:sz w:val="20"/>
          <w:szCs w:val="20"/>
        </w:rPr>
        <w:t>5</w:t>
      </w:r>
      <w:r w:rsidR="005F33D4">
        <w:rPr>
          <w:color w:val="000000"/>
          <w:sz w:val="20"/>
          <w:szCs w:val="20"/>
        </w:rPr>
        <w:t>.0</w:t>
      </w:r>
      <w:r w:rsidR="00FC305E">
        <w:rPr>
          <w:color w:val="000000"/>
          <w:sz w:val="20"/>
          <w:szCs w:val="20"/>
        </w:rPr>
        <w:t>0</w:t>
      </w:r>
      <w:r w:rsidR="005F33D4">
        <w:rPr>
          <w:color w:val="000000"/>
          <w:sz w:val="20"/>
          <w:szCs w:val="20"/>
        </w:rPr>
        <w:t xml:space="preserve"> </w:t>
      </w:r>
      <w:r w:rsidR="00FC305E">
        <w:rPr>
          <w:color w:val="000000"/>
          <w:sz w:val="20"/>
          <w:szCs w:val="20"/>
        </w:rPr>
        <w:t>(C</w:t>
      </w:r>
      <w:r w:rsidRPr="00E9558A">
        <w:rPr>
          <w:color w:val="000000"/>
          <w:sz w:val="20"/>
          <w:szCs w:val="20"/>
        </w:rPr>
        <w:t>) in Biology</w:t>
      </w:r>
      <w:r w:rsidR="007A6C6C">
        <w:rPr>
          <w:color w:val="000000"/>
          <w:sz w:val="20"/>
          <w:szCs w:val="20"/>
        </w:rPr>
        <w:t xml:space="preserve"> and overall are required. </w:t>
      </w:r>
      <w:r w:rsidR="00186121">
        <w:rPr>
          <w:color w:val="000000"/>
          <w:sz w:val="20"/>
          <w:szCs w:val="20"/>
        </w:rPr>
        <w:t xml:space="preserve"> </w:t>
      </w:r>
      <w:r w:rsidR="009864F7">
        <w:rPr>
          <w:color w:val="000000"/>
          <w:sz w:val="20"/>
          <w:szCs w:val="20"/>
        </w:rPr>
        <w:t xml:space="preserve">Students must also meet the major cumulative GPA requirement for the other program.  </w:t>
      </w:r>
      <w:r w:rsidRPr="00FE5CD8">
        <w:rPr>
          <w:b/>
          <w:color w:val="000000"/>
          <w:sz w:val="20"/>
          <w:szCs w:val="20"/>
        </w:rPr>
        <w:t>Streaming is not mandatory</w:t>
      </w:r>
      <w:r w:rsidR="009864F7" w:rsidRPr="00FE5CD8">
        <w:rPr>
          <w:b/>
          <w:color w:val="000000"/>
          <w:sz w:val="20"/>
          <w:szCs w:val="20"/>
        </w:rPr>
        <w:t xml:space="preserve"> in Biology</w:t>
      </w:r>
      <w:r w:rsidRPr="00FE5CD8">
        <w:rPr>
          <w:b/>
          <w:color w:val="000000"/>
          <w:sz w:val="20"/>
          <w:szCs w:val="20"/>
        </w:rPr>
        <w:t>.</w:t>
      </w:r>
      <w:r w:rsidRPr="00E9558A">
        <w:rPr>
          <w:color w:val="000000"/>
          <w:sz w:val="20"/>
          <w:szCs w:val="20"/>
        </w:rPr>
        <w:t xml:space="preserve">  Students who have chosen a Stream will receive a letter from the Chair of the Biology Department designating this</w:t>
      </w:r>
      <w:r w:rsidR="00FC305E">
        <w:rPr>
          <w:color w:val="000000"/>
          <w:sz w:val="20"/>
          <w:szCs w:val="20"/>
        </w:rPr>
        <w:t xml:space="preserve">, upon completion of all degree </w:t>
      </w:r>
      <w:r w:rsidRPr="00E9558A">
        <w:rPr>
          <w:color w:val="000000"/>
          <w:sz w:val="20"/>
          <w:szCs w:val="20"/>
        </w:rPr>
        <w:t>requirements.</w:t>
      </w:r>
      <w:r w:rsidR="00FE5CD8">
        <w:rPr>
          <w:color w:val="000000"/>
          <w:sz w:val="20"/>
          <w:szCs w:val="20"/>
        </w:rPr>
        <w:t xml:space="preserve">  </w:t>
      </w:r>
    </w:p>
    <w:p w:rsidR="008358EF" w:rsidRPr="00FE5CD8" w:rsidRDefault="007A6C6C" w:rsidP="008358EF">
      <w:pPr>
        <w:rPr>
          <w:b/>
          <w:color w:val="000000"/>
          <w:sz w:val="20"/>
          <w:szCs w:val="20"/>
        </w:rPr>
      </w:pPr>
      <w:r>
        <w:rPr>
          <w:color w:val="000000"/>
          <w:sz w:val="20"/>
          <w:szCs w:val="20"/>
        </w:rPr>
        <w:br/>
      </w:r>
      <w:r w:rsidR="00FE5CD8">
        <w:rPr>
          <w:color w:val="000000"/>
          <w:sz w:val="20"/>
          <w:szCs w:val="20"/>
        </w:rPr>
        <w:t xml:space="preserve">*** </w:t>
      </w:r>
      <w:r w:rsidR="00FE5CD8" w:rsidRPr="00FE5CD8">
        <w:rPr>
          <w:b/>
          <w:color w:val="000000"/>
          <w:sz w:val="20"/>
          <w:szCs w:val="20"/>
        </w:rPr>
        <w:t>S</w:t>
      </w:r>
      <w:r w:rsidR="001800BC">
        <w:rPr>
          <w:b/>
          <w:color w:val="000000"/>
          <w:sz w:val="20"/>
          <w:szCs w:val="20"/>
        </w:rPr>
        <w:t>tudents</w:t>
      </w:r>
      <w:r w:rsidR="00FE5CD8" w:rsidRPr="00FE5CD8">
        <w:rPr>
          <w:b/>
          <w:color w:val="000000"/>
          <w:sz w:val="20"/>
          <w:szCs w:val="20"/>
        </w:rPr>
        <w:t xml:space="preserve"> must consult with the advisor in the other ‘in combination’ </w:t>
      </w:r>
      <w:r w:rsidR="00FE5CD8">
        <w:rPr>
          <w:b/>
          <w:color w:val="000000"/>
          <w:sz w:val="20"/>
          <w:szCs w:val="20"/>
        </w:rPr>
        <w:t>Hon BA program***</w:t>
      </w:r>
    </w:p>
    <w:p w:rsidR="008358EF" w:rsidRDefault="008358EF" w:rsidP="008358EF">
      <w:pPr>
        <w:rPr>
          <w:sz w:val="20"/>
          <w:szCs w:val="20"/>
        </w:rPr>
      </w:pPr>
    </w:p>
    <w:p w:rsidR="008358EF" w:rsidRPr="00FE5CD8" w:rsidRDefault="008358EF" w:rsidP="00E16D48">
      <w:pPr>
        <w:pBdr>
          <w:top w:val="outset" w:sz="6" w:space="1" w:color="auto"/>
          <w:left w:val="outset" w:sz="6" w:space="4" w:color="auto"/>
          <w:bottom w:val="inset" w:sz="6" w:space="1" w:color="auto"/>
          <w:right w:val="inset" w:sz="6" w:space="4" w:color="auto"/>
        </w:pBdr>
        <w:rPr>
          <w:b/>
          <w:bCs/>
          <w:color w:val="000000"/>
          <w:sz w:val="18"/>
          <w:szCs w:val="18"/>
        </w:rPr>
      </w:pPr>
      <w:r w:rsidRPr="00FE5CD8">
        <w:rPr>
          <w:b/>
          <w:bCs/>
          <w:color w:val="000000"/>
          <w:sz w:val="18"/>
          <w:szCs w:val="18"/>
        </w:rPr>
        <w:t xml:space="preserve">Not all requirements are reflected in the program outline, it is the responsibility of the student to ensure that all academic program and course requirements have been met. Please refer to </w:t>
      </w:r>
      <w:r w:rsidR="00FE5CD8" w:rsidRPr="00FE5CD8">
        <w:rPr>
          <w:b/>
          <w:bCs/>
          <w:color w:val="000000"/>
          <w:sz w:val="18"/>
          <w:szCs w:val="18"/>
        </w:rPr>
        <w:t xml:space="preserve">required </w:t>
      </w:r>
      <w:r w:rsidR="001800BC">
        <w:rPr>
          <w:b/>
          <w:bCs/>
          <w:color w:val="000000"/>
          <w:sz w:val="18"/>
          <w:szCs w:val="18"/>
        </w:rPr>
        <w:t xml:space="preserve">courses </w:t>
      </w:r>
      <w:r w:rsidR="00FE5CD8" w:rsidRPr="00FE5CD8">
        <w:rPr>
          <w:b/>
          <w:bCs/>
          <w:color w:val="000000"/>
          <w:sz w:val="18"/>
          <w:szCs w:val="18"/>
        </w:rPr>
        <w:t xml:space="preserve">and </w:t>
      </w:r>
      <w:r w:rsidRPr="00FE5CD8">
        <w:rPr>
          <w:b/>
          <w:bCs/>
          <w:color w:val="000000"/>
          <w:sz w:val="18"/>
          <w:szCs w:val="18"/>
        </w:rPr>
        <w:t>regulations in the on-line Undergraduate Calendar.</w:t>
      </w:r>
    </w:p>
    <w:sectPr w:rsidR="008358EF" w:rsidRPr="00FE5CD8" w:rsidSect="008358E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7467D"/>
    <w:multiLevelType w:val="hybridMultilevel"/>
    <w:tmpl w:val="6C9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58EF"/>
    <w:rsid w:val="00080CD4"/>
    <w:rsid w:val="00120AF1"/>
    <w:rsid w:val="00123D96"/>
    <w:rsid w:val="001800BC"/>
    <w:rsid w:val="00186121"/>
    <w:rsid w:val="00216FED"/>
    <w:rsid w:val="00281CD2"/>
    <w:rsid w:val="004954BB"/>
    <w:rsid w:val="00546C8E"/>
    <w:rsid w:val="005F33D4"/>
    <w:rsid w:val="006055B7"/>
    <w:rsid w:val="00614DC8"/>
    <w:rsid w:val="0064276C"/>
    <w:rsid w:val="006D03F6"/>
    <w:rsid w:val="00796B19"/>
    <w:rsid w:val="007A6C6C"/>
    <w:rsid w:val="008358EF"/>
    <w:rsid w:val="00886578"/>
    <w:rsid w:val="008C2BE4"/>
    <w:rsid w:val="009321F9"/>
    <w:rsid w:val="009864F7"/>
    <w:rsid w:val="00996897"/>
    <w:rsid w:val="009D1B27"/>
    <w:rsid w:val="00A93144"/>
    <w:rsid w:val="00CE5342"/>
    <w:rsid w:val="00DC0C35"/>
    <w:rsid w:val="00DD33EB"/>
    <w:rsid w:val="00E16D48"/>
    <w:rsid w:val="00E779C0"/>
    <w:rsid w:val="00F70E8D"/>
    <w:rsid w:val="00FB0C72"/>
    <w:rsid w:val="00FC305E"/>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38FD0-A44D-4848-946B-F2A2B989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E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EF"/>
    <w:pPr>
      <w:ind w:left="720"/>
      <w:contextualSpacing/>
    </w:pPr>
  </w:style>
  <w:style w:type="paragraph" w:styleId="BalloonText">
    <w:name w:val="Balloon Text"/>
    <w:basedOn w:val="Normal"/>
    <w:link w:val="BalloonTextChar"/>
    <w:uiPriority w:val="99"/>
    <w:semiHidden/>
    <w:unhideWhenUsed/>
    <w:rsid w:val="00495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2017-05-15T09:39:38+00:00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EAEBE718-54FD-4F2A-B14B-6ADFE553395F}"/>
</file>

<file path=customXml/itemProps2.xml><?xml version="1.0" encoding="utf-8"?>
<ds:datastoreItem xmlns:ds="http://schemas.openxmlformats.org/officeDocument/2006/customXml" ds:itemID="{60BE5C41-C6E5-443A-B793-1A78CBED4B60}"/>
</file>

<file path=customXml/itemProps3.xml><?xml version="1.0" encoding="utf-8"?>
<ds:datastoreItem xmlns:ds="http://schemas.openxmlformats.org/officeDocument/2006/customXml" ds:itemID="{F0B50FF1-2178-421A-8E48-FC05CBA7133F}"/>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Complex</dc:creator>
  <cp:keywords/>
  <dc:description/>
  <cp:lastModifiedBy>Sharon Chin-Cheong</cp:lastModifiedBy>
  <cp:revision>6</cp:revision>
  <cp:lastPrinted>2016-04-15T14:56:00Z</cp:lastPrinted>
  <dcterms:created xsi:type="dcterms:W3CDTF">2016-04-15T14:50:00Z</dcterms:created>
  <dcterms:modified xsi:type="dcterms:W3CDTF">2016-05-12T18:17:00Z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